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E7C5" w14:textId="77777777" w:rsidR="008A3A14" w:rsidRPr="008A3A14" w:rsidRDefault="008A3A14" w:rsidP="008A3A14">
      <w:r w:rsidRPr="008A3A14">
        <w:rPr>
          <w:b/>
          <w:bCs/>
        </w:rPr>
        <w:t>Bedrock Inventory Information</w:t>
      </w:r>
    </w:p>
    <w:p w14:paraId="76727124" w14:textId="4C92AFFA" w:rsidR="008A3A14" w:rsidRPr="008A3A14" w:rsidRDefault="008A3A14" w:rsidP="008A3A14">
      <w:pPr>
        <w:numPr>
          <w:ilvl w:val="0"/>
          <w:numId w:val="1"/>
        </w:numPr>
      </w:pPr>
      <w:r w:rsidRPr="008A3A14">
        <w:t>Date: 2026-0</w:t>
      </w:r>
      <w:r w:rsidR="00465A75">
        <w:t>6</w:t>
      </w:r>
      <w:r w:rsidRPr="008A3A14">
        <w:t>-</w:t>
      </w:r>
      <w:r w:rsidR="00465A75">
        <w:t>03</w:t>
      </w:r>
    </w:p>
    <w:p w14:paraId="1F6B6698" w14:textId="77777777" w:rsidR="008A3A14" w:rsidRPr="008A3A14" w:rsidRDefault="008A3A14" w:rsidP="008A3A14">
      <w:pPr>
        <w:numPr>
          <w:ilvl w:val="0"/>
          <w:numId w:val="1"/>
        </w:numPr>
      </w:pPr>
      <w:r w:rsidRPr="008A3A14">
        <w:t>Version: 1.0.1</w:t>
      </w:r>
    </w:p>
    <w:p w14:paraId="764B9A13" w14:textId="77777777" w:rsidR="008A3A14" w:rsidRPr="008A3A14" w:rsidRDefault="008A3A14" w:rsidP="008A3A14">
      <w:r w:rsidRPr="008A3A14">
        <w:rPr>
          <w:b/>
          <w:bCs/>
        </w:rPr>
        <w:t>Basic Information</w:t>
      </w:r>
    </w:p>
    <w:p w14:paraId="4D62C855" w14:textId="5803C0F3" w:rsidR="008A3A14" w:rsidRDefault="008A3A14" w:rsidP="008A3A14">
      <w:pPr>
        <w:numPr>
          <w:ilvl w:val="0"/>
          <w:numId w:val="2"/>
        </w:numPr>
      </w:pPr>
      <w:r w:rsidRPr="008A3A14">
        <w:t>Contact Name(s)</w:t>
      </w:r>
    </w:p>
    <w:p w14:paraId="55568347" w14:textId="6B8DB4F6" w:rsidR="008A3A14" w:rsidRDefault="00465A75" w:rsidP="008A3A14">
      <w:pPr>
        <w:ind w:left="720"/>
        <w:rPr>
          <w:color w:val="156082" w:themeColor="accent1"/>
        </w:rPr>
      </w:pPr>
      <w:r>
        <w:rPr>
          <w:color w:val="156082" w:themeColor="accent1"/>
        </w:rPr>
        <w:t>Falyn Donaldson</w:t>
      </w:r>
    </w:p>
    <w:p w14:paraId="3B491CFF" w14:textId="263E654C" w:rsidR="00465A75" w:rsidRPr="008A3A14" w:rsidRDefault="00465A75" w:rsidP="008A3A14">
      <w:pPr>
        <w:ind w:left="720"/>
        <w:rPr>
          <w:color w:val="156082" w:themeColor="accent1"/>
        </w:rPr>
      </w:pPr>
      <w:r>
        <w:rPr>
          <w:color w:val="156082" w:themeColor="accent1"/>
        </w:rPr>
        <w:t>Megha Singal</w:t>
      </w:r>
    </w:p>
    <w:p w14:paraId="61AC416A" w14:textId="77777777" w:rsidR="008A3A14" w:rsidRDefault="008A3A14" w:rsidP="008A3A14">
      <w:pPr>
        <w:numPr>
          <w:ilvl w:val="0"/>
          <w:numId w:val="2"/>
        </w:numPr>
      </w:pPr>
      <w:r w:rsidRPr="008A3A14">
        <w:t>Contact Division(s)</w:t>
      </w:r>
    </w:p>
    <w:p w14:paraId="6C0FA25C" w14:textId="0904FEAA" w:rsidR="008A3A14" w:rsidRPr="008A3A14" w:rsidRDefault="00465A75" w:rsidP="008A3A14">
      <w:pPr>
        <w:ind w:left="720"/>
        <w:rPr>
          <w:color w:val="156082" w:themeColor="accent1"/>
        </w:rPr>
      </w:pPr>
      <w:r>
        <w:rPr>
          <w:color w:val="156082" w:themeColor="accent1"/>
        </w:rPr>
        <w:t>Enterprise Data Lake (ADSD)</w:t>
      </w:r>
    </w:p>
    <w:p w14:paraId="285665DD" w14:textId="77777777" w:rsidR="008A3A14" w:rsidRDefault="008A3A14" w:rsidP="008A3A14">
      <w:pPr>
        <w:numPr>
          <w:ilvl w:val="0"/>
          <w:numId w:val="2"/>
        </w:numPr>
      </w:pPr>
      <w:r w:rsidRPr="008A3A14">
        <w:t>Contact Email Addresses</w:t>
      </w:r>
    </w:p>
    <w:p w14:paraId="502CEBAF" w14:textId="7A14A006" w:rsidR="00AD0DC9" w:rsidRDefault="00CA283C" w:rsidP="008A3A14">
      <w:pPr>
        <w:ind w:left="720"/>
      </w:pPr>
      <w:hyperlink r:id="rId5" w:history="1">
        <w:r w:rsidRPr="000A30E7">
          <w:rPr>
            <w:rStyle w:val="Hyperlink"/>
          </w:rPr>
          <w:t>falyn.destinee.donaldson@census.gov</w:t>
        </w:r>
      </w:hyperlink>
    </w:p>
    <w:p w14:paraId="786B3325" w14:textId="0A25F0E0" w:rsidR="00CA283C" w:rsidRDefault="00CA283C" w:rsidP="008A3A14">
      <w:pPr>
        <w:ind w:left="720"/>
      </w:pPr>
      <w:hyperlink r:id="rId6" w:history="1">
        <w:r w:rsidRPr="000A30E7">
          <w:rPr>
            <w:rStyle w:val="Hyperlink"/>
          </w:rPr>
          <w:t>megha.singal@census.gov</w:t>
        </w:r>
      </w:hyperlink>
    </w:p>
    <w:p w14:paraId="158E8769" w14:textId="77777777" w:rsidR="008A3A14" w:rsidRPr="008A3A14" w:rsidRDefault="008A3A14" w:rsidP="008A3A14">
      <w:r w:rsidRPr="008A3A14">
        <w:rPr>
          <w:b/>
          <w:bCs/>
        </w:rPr>
        <w:t>Bedrock Requested Information</w:t>
      </w:r>
    </w:p>
    <w:p w14:paraId="17ED7C7F" w14:textId="77777777" w:rsidR="008A3A14" w:rsidRPr="008A3A14" w:rsidRDefault="008A3A14" w:rsidP="008A3A14">
      <w:pPr>
        <w:numPr>
          <w:ilvl w:val="0"/>
          <w:numId w:val="3"/>
        </w:numPr>
      </w:pPr>
      <w:r w:rsidRPr="008A3A14">
        <w:t>Company name</w:t>
      </w:r>
    </w:p>
    <w:p w14:paraId="0CCDD434" w14:textId="77777777" w:rsidR="008A3A14" w:rsidRPr="008A3A14" w:rsidRDefault="008A3A14" w:rsidP="008A3A14">
      <w:pPr>
        <w:numPr>
          <w:ilvl w:val="1"/>
          <w:numId w:val="3"/>
        </w:numPr>
        <w:rPr>
          <w:color w:val="156082" w:themeColor="accent1"/>
        </w:rPr>
      </w:pPr>
      <w:r w:rsidRPr="008A3A14">
        <w:rPr>
          <w:i/>
          <w:iCs/>
          <w:color w:val="156082" w:themeColor="accent1"/>
        </w:rPr>
        <w:t>U.S. Census Bureau</w:t>
      </w:r>
    </w:p>
    <w:p w14:paraId="4F528DFB" w14:textId="77777777" w:rsidR="008A3A14" w:rsidRPr="008A3A14" w:rsidRDefault="008A3A14" w:rsidP="008A3A14">
      <w:pPr>
        <w:numPr>
          <w:ilvl w:val="0"/>
          <w:numId w:val="3"/>
        </w:numPr>
      </w:pPr>
      <w:r w:rsidRPr="008A3A14">
        <w:t>Company website URL</w:t>
      </w:r>
    </w:p>
    <w:p w14:paraId="2D1DADC7" w14:textId="2F5A5DC5" w:rsidR="008A3A14" w:rsidRPr="008A3A14" w:rsidRDefault="00CA283C" w:rsidP="008A3A14">
      <w:pPr>
        <w:numPr>
          <w:ilvl w:val="1"/>
          <w:numId w:val="3"/>
        </w:numPr>
      </w:pPr>
      <w:hyperlink r:id="rId7" w:history="1">
        <w:r w:rsidRPr="000A30E7">
          <w:rPr>
            <w:rStyle w:val="Hyperlink"/>
            <w:i/>
            <w:iCs/>
          </w:rPr>
          <w:t>https://census.gov/</w:t>
        </w:r>
      </w:hyperlink>
    </w:p>
    <w:p w14:paraId="66A06BBB" w14:textId="77777777" w:rsidR="008A3A14" w:rsidRPr="008A3A14" w:rsidRDefault="008A3A14" w:rsidP="008A3A14">
      <w:pPr>
        <w:numPr>
          <w:ilvl w:val="0"/>
          <w:numId w:val="3"/>
        </w:numPr>
      </w:pPr>
      <w:r w:rsidRPr="008A3A14">
        <w:t xml:space="preserve">What industry </w:t>
      </w:r>
      <w:proofErr w:type="gramStart"/>
      <w:r w:rsidRPr="008A3A14">
        <w:t>to</w:t>
      </w:r>
      <w:proofErr w:type="gramEnd"/>
      <w:r w:rsidRPr="008A3A14">
        <w:t xml:space="preserve"> you operate in? </w:t>
      </w:r>
      <w:r w:rsidRPr="008A3A14">
        <w:rPr>
          <w:i/>
          <w:iCs/>
          <w:color w:val="156082" w:themeColor="accent1"/>
        </w:rPr>
        <w:t>Government</w:t>
      </w:r>
    </w:p>
    <w:p w14:paraId="3351C6DE" w14:textId="77777777" w:rsidR="008A3A14" w:rsidRPr="008A3A14" w:rsidRDefault="008A3A14" w:rsidP="008A3A14">
      <w:pPr>
        <w:numPr>
          <w:ilvl w:val="0"/>
          <w:numId w:val="3"/>
        </w:numPr>
      </w:pPr>
      <w:r w:rsidRPr="008A3A14">
        <w:t>Who are your intended users?</w:t>
      </w:r>
    </w:p>
    <w:p w14:paraId="6346F5A2" w14:textId="396E1F04" w:rsidR="008A3A14" w:rsidRPr="008A3A14" w:rsidRDefault="008A3A14" w:rsidP="008A3A14">
      <w:pPr>
        <w:numPr>
          <w:ilvl w:val="1"/>
          <w:numId w:val="3"/>
        </w:numPr>
        <w:rPr>
          <w:color w:val="156082" w:themeColor="accent1"/>
        </w:rPr>
      </w:pPr>
      <w:r w:rsidRPr="008A3A14">
        <w:rPr>
          <w:color w:val="156082" w:themeColor="accent1"/>
        </w:rPr>
        <w:t> Internal employes</w:t>
      </w:r>
    </w:p>
    <w:p w14:paraId="344A3087" w14:textId="77777777" w:rsidR="008A3A14" w:rsidRPr="008A3A14" w:rsidRDefault="008A3A14" w:rsidP="008A3A14">
      <w:pPr>
        <w:numPr>
          <w:ilvl w:val="1"/>
          <w:numId w:val="3"/>
        </w:numPr>
        <w:rPr>
          <w:strike/>
        </w:rPr>
      </w:pPr>
      <w:r w:rsidRPr="008A3A14">
        <w:rPr>
          <w:strike/>
        </w:rPr>
        <w:t> External users</w:t>
      </w:r>
    </w:p>
    <w:p w14:paraId="1D347B5E" w14:textId="77777777" w:rsidR="008A3A14" w:rsidRDefault="008A3A14" w:rsidP="008A3A14">
      <w:pPr>
        <w:numPr>
          <w:ilvl w:val="0"/>
          <w:numId w:val="3"/>
        </w:numPr>
      </w:pPr>
      <w:r w:rsidRPr="008A3A14">
        <w:t>Describe your use cases (do not share any PII or IP information):</w:t>
      </w:r>
    </w:p>
    <w:p w14:paraId="54F7A86D" w14:textId="0F283A30" w:rsidR="008A3A14" w:rsidRPr="008A3A14" w:rsidRDefault="00CA646F" w:rsidP="008A3A14">
      <w:pPr>
        <w:ind w:left="720"/>
      </w:pPr>
      <w:r w:rsidRPr="00CA646F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The Enterprise Data Lake (EDL) platform requires Amazon Bedrock access to support AI-assisted CI/CD automation and agentic data pipeline development. Specifically, the use case involves leveraging intelligent </w:t>
      </w:r>
      <w:proofErr w:type="gramStart"/>
      <w:r w:rsidRPr="00CA646F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>agent</w:t>
      </w:r>
      <w:proofErr w:type="gramEnd"/>
      <w:r w:rsidRPr="00CA646F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 to generate and validate test cases for data pipeline code, </w:t>
      </w:r>
      <w:proofErr w:type="gramStart"/>
      <w:r w:rsidRPr="00CA646F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>analyze</w:t>
      </w:r>
      <w:proofErr w:type="gramEnd"/>
      <w:r w:rsidRPr="00CA646F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 pipeline execution logs to recommend optimizations, and assist developers in authoring and debugging AWS Glue jobs, Step Functions workflows, and infrastructure-as-code templates. As EDL scales </w:t>
      </w:r>
      <w:r w:rsidR="004D0C44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across many </w:t>
      </w:r>
      <w:r w:rsidRPr="00CA646F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tenants with increasingly complex ingestion and transformation workflows, </w:t>
      </w:r>
      <w:r w:rsidRPr="00CA646F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lastRenderedPageBreak/>
        <w:t>manual test authoring and pipeline tuning represent significant developer bottlenecks — Bedrock-assisted tooling would reduce that overhead while maintaining human review and approval at all deployment gates.</w:t>
      </w:r>
    </w:p>
    <w:p w14:paraId="016D9434" w14:textId="77777777" w:rsidR="008A3A14" w:rsidRPr="008A3A14" w:rsidRDefault="008A3A14" w:rsidP="008A3A14">
      <w:pPr>
        <w:numPr>
          <w:ilvl w:val="0"/>
          <w:numId w:val="3"/>
        </w:numPr>
      </w:pPr>
      <w:r w:rsidRPr="008A3A14">
        <w:t>Bedrock Models Desired</w:t>
      </w:r>
    </w:p>
    <w:p w14:paraId="63DB3434" w14:textId="77777777" w:rsidR="008A3A14" w:rsidRPr="008A3A14" w:rsidRDefault="008A3A14" w:rsidP="008A3A14">
      <w:pPr>
        <w:numPr>
          <w:ilvl w:val="1"/>
          <w:numId w:val="3"/>
        </w:numPr>
      </w:pPr>
      <w:r w:rsidRPr="008A3A14">
        <w:t xml:space="preserve">Available in </w:t>
      </w:r>
      <w:proofErr w:type="spellStart"/>
      <w:r w:rsidRPr="008A3A14">
        <w:t>govcloud</w:t>
      </w:r>
      <w:proofErr w:type="spellEnd"/>
      <w:r w:rsidRPr="008A3A14">
        <w:t xml:space="preserve"> west and east</w:t>
      </w:r>
    </w:p>
    <w:p w14:paraId="6B6E9A43" w14:textId="7E055B18" w:rsidR="008A3A14" w:rsidRDefault="008A3A14" w:rsidP="008A3A14">
      <w:pPr>
        <w:numPr>
          <w:ilvl w:val="2"/>
          <w:numId w:val="3"/>
        </w:numPr>
        <w:rPr>
          <w:color w:val="156082" w:themeColor="accent1"/>
        </w:rPr>
      </w:pPr>
      <w:proofErr w:type="gramStart"/>
      <w:r w:rsidRPr="008A3A14">
        <w:rPr>
          <w:color w:val="156082" w:themeColor="accent1"/>
        </w:rPr>
        <w:t>anthropic.claude</w:t>
      </w:r>
      <w:proofErr w:type="gramEnd"/>
      <w:r w:rsidRPr="008A3A14">
        <w:rPr>
          <w:color w:val="156082" w:themeColor="accent1"/>
        </w:rPr>
        <w:t>-4</w:t>
      </w:r>
      <w:r w:rsidR="004D0C44">
        <w:rPr>
          <w:color w:val="156082" w:themeColor="accent1"/>
        </w:rPr>
        <w:t>.5</w:t>
      </w:r>
      <w:r w:rsidRPr="008A3A14">
        <w:rPr>
          <w:color w:val="156082" w:themeColor="accent1"/>
        </w:rPr>
        <w:t>-sonnet</w:t>
      </w:r>
    </w:p>
    <w:p w14:paraId="08F75305" w14:textId="7C75CDEF" w:rsidR="004D0C44" w:rsidRPr="004D0C44" w:rsidRDefault="004D0C44" w:rsidP="004D0C44">
      <w:pPr>
        <w:numPr>
          <w:ilvl w:val="2"/>
          <w:numId w:val="3"/>
        </w:numPr>
        <w:rPr>
          <w:color w:val="156082" w:themeColor="accent1"/>
        </w:rPr>
      </w:pPr>
      <w:proofErr w:type="gramStart"/>
      <w:r w:rsidRPr="008A3A14">
        <w:rPr>
          <w:color w:val="156082" w:themeColor="accent1"/>
        </w:rPr>
        <w:t>anthropic.claude</w:t>
      </w:r>
      <w:proofErr w:type="gramEnd"/>
      <w:r w:rsidRPr="008A3A14">
        <w:rPr>
          <w:color w:val="156082" w:themeColor="accent1"/>
        </w:rPr>
        <w:t>-4</w:t>
      </w:r>
      <w:r>
        <w:rPr>
          <w:color w:val="156082" w:themeColor="accent1"/>
        </w:rPr>
        <w:t>.</w:t>
      </w:r>
      <w:r>
        <w:rPr>
          <w:color w:val="156082" w:themeColor="accent1"/>
        </w:rPr>
        <w:t>8</w:t>
      </w:r>
      <w:r w:rsidRPr="008A3A14">
        <w:rPr>
          <w:color w:val="156082" w:themeColor="accent1"/>
        </w:rPr>
        <w:t>-sonnet</w:t>
      </w:r>
    </w:p>
    <w:p w14:paraId="0AD4444B" w14:textId="77777777" w:rsidR="008A3A14" w:rsidRPr="008A3A14" w:rsidRDefault="008A3A14" w:rsidP="008A3A14">
      <w:pPr>
        <w:numPr>
          <w:ilvl w:val="1"/>
          <w:numId w:val="3"/>
        </w:numPr>
      </w:pPr>
      <w:r w:rsidRPr="008A3A14">
        <w:t>Not yet available but FedRAMP validated</w:t>
      </w:r>
    </w:p>
    <w:p w14:paraId="0C4CB01D" w14:textId="0917DCEA" w:rsidR="008A3A14" w:rsidRPr="008A3A14" w:rsidRDefault="008A3A14" w:rsidP="008A3A14">
      <w:pPr>
        <w:numPr>
          <w:ilvl w:val="2"/>
          <w:numId w:val="3"/>
        </w:numPr>
        <w:rPr>
          <w:color w:val="156082" w:themeColor="accent1"/>
        </w:rPr>
      </w:pPr>
      <w:proofErr w:type="gramStart"/>
      <w:r w:rsidRPr="008A3A14">
        <w:rPr>
          <w:color w:val="156082" w:themeColor="accent1"/>
        </w:rPr>
        <w:t>anthropic.claude</w:t>
      </w:r>
      <w:proofErr w:type="gramEnd"/>
      <w:r w:rsidRPr="008A3A14">
        <w:rPr>
          <w:color w:val="156082" w:themeColor="accent1"/>
        </w:rPr>
        <w:t>-4-6-sonnet</w:t>
      </w:r>
      <w:r w:rsidR="00AD0DC9">
        <w:rPr>
          <w:color w:val="156082" w:themeColor="accent1"/>
        </w:rPr>
        <w:t xml:space="preserve"> (when available)</w:t>
      </w:r>
    </w:p>
    <w:p w14:paraId="750D0B38" w14:textId="77777777" w:rsidR="008A3A14" w:rsidRPr="008A3A14" w:rsidRDefault="008A3A14" w:rsidP="008A3A14">
      <w:pPr>
        <w:numPr>
          <w:ilvl w:val="1"/>
          <w:numId w:val="3"/>
        </w:numPr>
        <w:rPr>
          <w:strike/>
        </w:rPr>
      </w:pPr>
      <w:r w:rsidRPr="008A3A14">
        <w:rPr>
          <w:strike/>
        </w:rPr>
        <w:t>Legacy, cannot enable</w:t>
      </w:r>
    </w:p>
    <w:p w14:paraId="10745683" w14:textId="77777777" w:rsidR="008A3A14" w:rsidRPr="008A3A14" w:rsidRDefault="008A3A14" w:rsidP="008A3A14">
      <w:pPr>
        <w:numPr>
          <w:ilvl w:val="2"/>
          <w:numId w:val="3"/>
        </w:numPr>
        <w:rPr>
          <w:strike/>
        </w:rPr>
      </w:pPr>
      <w:proofErr w:type="gramStart"/>
      <w:r w:rsidRPr="008A3A14">
        <w:rPr>
          <w:strike/>
        </w:rPr>
        <w:t>anthropic.claude</w:t>
      </w:r>
      <w:proofErr w:type="gramEnd"/>
      <w:r w:rsidRPr="008A3A14">
        <w:rPr>
          <w:strike/>
        </w:rPr>
        <w:t>-3-haiku</w:t>
      </w:r>
    </w:p>
    <w:p w14:paraId="5A279A1C" w14:textId="77777777" w:rsidR="008A3A14" w:rsidRPr="008A3A14" w:rsidRDefault="008A3A14" w:rsidP="008A3A14">
      <w:pPr>
        <w:numPr>
          <w:ilvl w:val="2"/>
          <w:numId w:val="3"/>
        </w:numPr>
        <w:rPr>
          <w:strike/>
        </w:rPr>
      </w:pPr>
      <w:proofErr w:type="gramStart"/>
      <w:r w:rsidRPr="008A3A14">
        <w:rPr>
          <w:strike/>
        </w:rPr>
        <w:t>anthropic.claude</w:t>
      </w:r>
      <w:proofErr w:type="gramEnd"/>
      <w:r w:rsidRPr="008A3A14">
        <w:rPr>
          <w:strike/>
        </w:rPr>
        <w:t>-3-5-sonnet</w:t>
      </w:r>
    </w:p>
    <w:p w14:paraId="3C4FF8B1" w14:textId="77777777" w:rsidR="008A3A14" w:rsidRPr="008A3A14" w:rsidRDefault="008A3A14" w:rsidP="008A3A14">
      <w:pPr>
        <w:numPr>
          <w:ilvl w:val="2"/>
          <w:numId w:val="3"/>
        </w:numPr>
        <w:rPr>
          <w:strike/>
        </w:rPr>
      </w:pPr>
      <w:proofErr w:type="gramStart"/>
      <w:r w:rsidRPr="008A3A14">
        <w:rPr>
          <w:strike/>
        </w:rPr>
        <w:t>anthropic.claude</w:t>
      </w:r>
      <w:proofErr w:type="gramEnd"/>
      <w:r w:rsidRPr="008A3A14">
        <w:rPr>
          <w:strike/>
        </w:rPr>
        <w:t>-3-7-sonnet</w:t>
      </w:r>
    </w:p>
    <w:p w14:paraId="630473F1" w14:textId="77777777" w:rsidR="008A3A14" w:rsidRPr="008A3A14" w:rsidRDefault="008A3A14" w:rsidP="008A3A14">
      <w:r w:rsidRPr="008A3A14">
        <w:rPr>
          <w:b/>
          <w:bCs/>
        </w:rPr>
        <w:t>Federal Standards Requested Information</w:t>
      </w:r>
    </w:p>
    <w:p w14:paraId="3CE0D5FE" w14:textId="77777777" w:rsidR="008A3A14" w:rsidRPr="008A3A14" w:rsidRDefault="008A3A14" w:rsidP="008A3A14">
      <w:pPr>
        <w:numPr>
          <w:ilvl w:val="0"/>
          <w:numId w:val="4"/>
        </w:numPr>
      </w:pPr>
      <w:r w:rsidRPr="008A3A14">
        <w:t>Unique ID</w:t>
      </w:r>
    </w:p>
    <w:p w14:paraId="187E4B44" w14:textId="77777777" w:rsidR="008A3A14" w:rsidRPr="008A3A14" w:rsidRDefault="008A3A14" w:rsidP="008A3A14">
      <w:pPr>
        <w:numPr>
          <w:ilvl w:val="1"/>
          <w:numId w:val="4"/>
        </w:numPr>
      </w:pPr>
      <w:r w:rsidRPr="008A3A14">
        <w:t>we will assign this</w:t>
      </w:r>
    </w:p>
    <w:p w14:paraId="401A28F3" w14:textId="77777777" w:rsidR="008A3A14" w:rsidRPr="008A3A14" w:rsidRDefault="008A3A14" w:rsidP="008A3A14">
      <w:pPr>
        <w:numPr>
          <w:ilvl w:val="0"/>
          <w:numId w:val="4"/>
        </w:numPr>
      </w:pPr>
      <w:r w:rsidRPr="008A3A14">
        <w:t>Project Name</w:t>
      </w:r>
    </w:p>
    <w:p w14:paraId="46A1C36D" w14:textId="5F93F5B5" w:rsidR="008A3A14" w:rsidRPr="008A3A14" w:rsidRDefault="004D0C44" w:rsidP="008A3A14">
      <w:pPr>
        <w:numPr>
          <w:ilvl w:val="1"/>
          <w:numId w:val="4"/>
        </w:numPr>
        <w:rPr>
          <w:color w:val="156082" w:themeColor="accent1"/>
        </w:rPr>
      </w:pPr>
      <w:r>
        <w:rPr>
          <w:color w:val="156082" w:themeColor="accent1"/>
        </w:rPr>
        <w:t>EDL</w:t>
      </w:r>
    </w:p>
    <w:p w14:paraId="46D2FB92" w14:textId="77777777" w:rsidR="008A3A14" w:rsidRPr="008A3A14" w:rsidRDefault="008A3A14" w:rsidP="008A3A14">
      <w:pPr>
        <w:numPr>
          <w:ilvl w:val="0"/>
          <w:numId w:val="4"/>
        </w:numPr>
      </w:pPr>
      <w:r w:rsidRPr="008A3A14">
        <w:t>Project Summary</w:t>
      </w:r>
    </w:p>
    <w:p w14:paraId="2709FB1D" w14:textId="77777777" w:rsidR="008A3A14" w:rsidRDefault="008A3A14" w:rsidP="008A3A14">
      <w:pPr>
        <w:numPr>
          <w:ilvl w:val="1"/>
          <w:numId w:val="4"/>
        </w:numPr>
      </w:pPr>
      <w:r w:rsidRPr="008A3A14">
        <w:t>Plain-language description of the AI's purpose and benefit</w:t>
      </w:r>
    </w:p>
    <w:p w14:paraId="4955A337" w14:textId="77777777" w:rsidR="004D0C44" w:rsidRPr="008A3A14" w:rsidRDefault="004D0C44" w:rsidP="004D0C44">
      <w:pPr>
        <w:pStyle w:val="ListParagraph"/>
        <w:numPr>
          <w:ilvl w:val="0"/>
          <w:numId w:val="4"/>
        </w:numPr>
      </w:pPr>
      <w:r w:rsidRPr="004D0C44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The Enterprise Data Lake (EDL) platform requires Amazon Bedrock access to support AI-assisted CI/CD automation and agentic data pipeline development. Specifically, the use case involves leveraging intelligent </w:t>
      </w:r>
      <w:proofErr w:type="gramStart"/>
      <w:r w:rsidRPr="004D0C44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>agent</w:t>
      </w:r>
      <w:proofErr w:type="gramEnd"/>
      <w:r w:rsidRPr="004D0C44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 to generate and validate test cases for data pipeline code, </w:t>
      </w:r>
      <w:proofErr w:type="gramStart"/>
      <w:r w:rsidRPr="004D0C44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>analyze</w:t>
      </w:r>
      <w:proofErr w:type="gramEnd"/>
      <w:r w:rsidRPr="004D0C44">
        <w:rPr>
          <w:rFonts w:ascii="Aptos Narrow" w:eastAsia="Times New Roman" w:hAnsi="Aptos Narrow" w:cs="Times New Roman"/>
          <w:color w:val="156082" w:themeColor="accent1"/>
          <w:kern w:val="0"/>
          <w:sz w:val="22"/>
          <w:szCs w:val="22"/>
          <w14:ligatures w14:val="none"/>
        </w:rPr>
        <w:t xml:space="preserve"> pipeline execution logs to recommend optimizations, and assist developers in authoring and debugging AWS Glue jobs, Step Functions workflows, and infrastructure-as-code templates. As EDL scales across many tenants with increasingly complex ingestion and transformation workflows, manual test authoring and pipeline tuning represent significant developer bottlenecks — Bedrock-assisted tooling would reduce that overhead while maintaining human review and approval at all deployment gates.</w:t>
      </w:r>
    </w:p>
    <w:p w14:paraId="44F350AA" w14:textId="77777777" w:rsidR="008A3A14" w:rsidRPr="008A3A14" w:rsidRDefault="008A3A14" w:rsidP="008A3A14">
      <w:pPr>
        <w:numPr>
          <w:ilvl w:val="0"/>
          <w:numId w:val="4"/>
        </w:numPr>
      </w:pPr>
      <w:r w:rsidRPr="008A3A14">
        <w:t>Development Stage</w:t>
      </w:r>
    </w:p>
    <w:p w14:paraId="456A6E63" w14:textId="77777777" w:rsidR="008A3A14" w:rsidRDefault="008A3A14" w:rsidP="008A3A14">
      <w:pPr>
        <w:numPr>
          <w:ilvl w:val="1"/>
          <w:numId w:val="4"/>
        </w:numPr>
      </w:pPr>
      <w:r w:rsidRPr="008A3A14">
        <w:lastRenderedPageBreak/>
        <w:t>Planned, Research, Pilot, Active, or Retired</w:t>
      </w:r>
    </w:p>
    <w:p w14:paraId="10250C2C" w14:textId="1CCB5C0A" w:rsidR="00AD0DC9" w:rsidRPr="008A3A14" w:rsidRDefault="00AD0DC9" w:rsidP="005F7C78">
      <w:pPr>
        <w:ind w:left="2160"/>
        <w:rPr>
          <w:color w:val="156082" w:themeColor="accent1"/>
        </w:rPr>
      </w:pPr>
      <w:r w:rsidRPr="00AD0DC9">
        <w:rPr>
          <w:color w:val="156082" w:themeColor="accent1"/>
        </w:rPr>
        <w:t>Active – Ready for Production</w:t>
      </w:r>
    </w:p>
    <w:p w14:paraId="1F19A3A2" w14:textId="77777777" w:rsidR="008A3A14" w:rsidRPr="008A3A14" w:rsidRDefault="008A3A14" w:rsidP="008A3A14">
      <w:pPr>
        <w:numPr>
          <w:ilvl w:val="0"/>
          <w:numId w:val="4"/>
        </w:numPr>
      </w:pPr>
      <w:r w:rsidRPr="008A3A14">
        <w:t>Data Sensitivity</w:t>
      </w:r>
    </w:p>
    <w:p w14:paraId="35A74542" w14:textId="6F2F63AD" w:rsidR="008A3A14" w:rsidRPr="008A3A14" w:rsidRDefault="008A3A14" w:rsidP="008A3A14">
      <w:pPr>
        <w:numPr>
          <w:ilvl w:val="1"/>
          <w:numId w:val="4"/>
        </w:numPr>
      </w:pPr>
      <w:r w:rsidRPr="008A3A14">
        <w:t>Does the system process PII or other Sensitive data?</w:t>
      </w:r>
      <w:r w:rsidR="00AD0DC9">
        <w:t xml:space="preserve"> </w:t>
      </w:r>
      <w:r w:rsidR="00834D2E">
        <w:rPr>
          <w:color w:val="156082" w:themeColor="accent1"/>
        </w:rPr>
        <w:t>No</w:t>
      </w:r>
    </w:p>
    <w:p w14:paraId="1E1F3189" w14:textId="2CED7ECE" w:rsidR="00AD0DC9" w:rsidRPr="008A3A14" w:rsidRDefault="008A3A14" w:rsidP="00AD0DC9">
      <w:pPr>
        <w:numPr>
          <w:ilvl w:val="1"/>
          <w:numId w:val="4"/>
        </w:numPr>
      </w:pPr>
      <w:r w:rsidRPr="008A3A14">
        <w:t>If so, what type(s)</w:t>
      </w:r>
      <w:r w:rsidR="00AD0DC9">
        <w:t xml:space="preserve"> </w:t>
      </w:r>
      <w:r w:rsidR="00834D2E">
        <w:t>–</w:t>
      </w:r>
      <w:r w:rsidR="00AD0DC9">
        <w:t xml:space="preserve"> </w:t>
      </w:r>
      <w:r w:rsidR="00834D2E">
        <w:t>N/A</w:t>
      </w:r>
    </w:p>
    <w:p w14:paraId="6C5B52BE" w14:textId="77777777" w:rsidR="008A3A14" w:rsidRPr="008A3A14" w:rsidRDefault="008A3A14" w:rsidP="008A3A14">
      <w:pPr>
        <w:numPr>
          <w:ilvl w:val="0"/>
          <w:numId w:val="4"/>
        </w:numPr>
      </w:pPr>
      <w:r w:rsidRPr="008A3A14">
        <w:t>DMS or CMS Project Number</w:t>
      </w:r>
    </w:p>
    <w:p w14:paraId="06822841" w14:textId="55F450EC" w:rsidR="008A3A14" w:rsidRDefault="008A3A14" w:rsidP="008A3A14">
      <w:pPr>
        <w:numPr>
          <w:ilvl w:val="1"/>
          <w:numId w:val="4"/>
        </w:numPr>
      </w:pPr>
      <w:r w:rsidRPr="008A3A14">
        <w:t>if applicable</w:t>
      </w:r>
      <w:r w:rsidR="001872B6">
        <w:t xml:space="preserve"> N/A</w:t>
      </w:r>
    </w:p>
    <w:p w14:paraId="4A4F0860" w14:textId="77777777" w:rsidR="008A3A14" w:rsidRPr="008A3A14" w:rsidRDefault="008A3A14" w:rsidP="008A3A14">
      <w:r w:rsidRPr="008A3A14">
        <w:rPr>
          <w:b/>
          <w:bCs/>
        </w:rPr>
        <w:t>Deployment Details</w:t>
      </w:r>
    </w:p>
    <w:p w14:paraId="55011EA5" w14:textId="77777777" w:rsidR="008A3A14" w:rsidRDefault="008A3A14" w:rsidP="008A3A14">
      <w:pPr>
        <w:numPr>
          <w:ilvl w:val="0"/>
          <w:numId w:val="5"/>
        </w:numPr>
      </w:pPr>
      <w:r w:rsidRPr="008A3A14">
        <w:t>List of AWS account numbers and aliases where this will be used</w:t>
      </w:r>
    </w:p>
    <w:p w14:paraId="0EA439F5" w14:textId="7EE9E3D8" w:rsidR="00AD0DC9" w:rsidRPr="00967D7C" w:rsidRDefault="00AD0DC9" w:rsidP="00AD0DC9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:sz w:val="23"/>
          <w:szCs w:val="23"/>
          <w14:ligatures w14:val="none"/>
        </w:rPr>
      </w:pPr>
      <w:r w:rsidRPr="00967D7C">
        <w:rPr>
          <w:rFonts w:ascii="inherit" w:eastAsia="Times New Roman" w:hAnsi="inherit" w:cs="Times New Roman"/>
          <w:color w:val="156082" w:themeColor="accent1"/>
          <w:kern w:val="0"/>
          <w:bdr w:val="none" w:sz="0" w:space="0" w:color="auto" w:frame="1"/>
          <w14:ligatures w14:val="none"/>
        </w:rPr>
        <w:t>Management Account Project Role: </w:t>
      </w:r>
      <w:r w:rsidR="00B4188C" w:rsidRPr="00B4188C">
        <w:rPr>
          <w:rFonts w:ascii="inherit" w:eastAsia="Times New Roman" w:hAnsi="inherit" w:cs="Times New Roman"/>
          <w:b/>
          <w:bCs/>
          <w:color w:val="156082" w:themeColor="accent1"/>
          <w:kern w:val="0"/>
          <w:bdr w:val="none" w:sz="0" w:space="0" w:color="auto" w:frame="1"/>
          <w14:ligatures w14:val="none"/>
        </w:rPr>
        <w:t>edl-</w:t>
      </w:r>
      <w:r w:rsidR="001872B6">
        <w:rPr>
          <w:rFonts w:ascii="inherit" w:eastAsia="Times New Roman" w:hAnsi="inherit" w:cs="Times New Roman"/>
          <w:b/>
          <w:bCs/>
          <w:color w:val="156082" w:themeColor="accent1"/>
          <w:kern w:val="0"/>
          <w:bdr w:val="none" w:sz="0" w:space="0" w:color="auto" w:frame="1"/>
          <w14:ligatures w14:val="none"/>
        </w:rPr>
        <w:t>admin-t2</w:t>
      </w:r>
    </w:p>
    <w:p w14:paraId="6748885D" w14:textId="77777777" w:rsidR="001872B6" w:rsidRDefault="001872B6" w:rsidP="00B4188C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</w:p>
    <w:p w14:paraId="6F1864CD" w14:textId="41A67E5E" w:rsidR="00B4188C" w:rsidRDefault="004D0C44" w:rsidP="00AD0DC9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r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All the EDL accounts</w:t>
      </w:r>
    </w:p>
    <w:p w14:paraId="5C3460EB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MultiAccount3 </w:t>
      </w:r>
    </w:p>
    <w:p w14:paraId="6077042A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addcp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-prod-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50E7B592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addcp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-dev-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642D749C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edl-addcp-nonprod-ew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3EDF64F5" w14:textId="3448D620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addcp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-common-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1B30CE24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addp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-dev-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3A610B54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edl-addp-nonprod-ew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37FC5D99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addp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-prod-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679F8661" w14:textId="694B6915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addp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-common-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6DF3223C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adep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-dev-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23754053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edl-adep-nonprod-ew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6431729D" w14:textId="0D0B3435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adep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-common-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5806CF4B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ocio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-dev-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184B5D6B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edl-ocio-nonprod-ew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1E4B9E4D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ocio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-prod-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5604ADF0" w14:textId="01DE861C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ocio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-common-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0C91B259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-shared-dev-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4C73B1DC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-shared-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nonprod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0D7B213D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-shared-prod-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47B6CC3E" w14:textId="50CBA422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-shared-common-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4AC6515F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adrm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-dev-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352C841A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edl-adrm-nonprod-ew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07D4A414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adrm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-prod-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03A74373" w14:textId="3D0A1F29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adrm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-common-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42D33E63" w14:textId="2F647C8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-management-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3D0D2ADD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lastRenderedPageBreak/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-core-dev-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3D324464" w14:textId="485A32BF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-core-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nonprod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4C767D94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edl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-core-common-</w:t>
      </w:r>
      <w:proofErr w:type="spellStart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ew</w:t>
      </w:r>
      <w:proofErr w:type="spellEnd"/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78BC7B04" w14:textId="77777777" w:rsidR="004D0C44" w:rsidRPr="004D0C44" w:rsidRDefault="004D0C44" w:rsidP="004D0C44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  <w:r w:rsidRPr="004D0C44">
        <w:rPr>
          <w:rFonts w:ascii="Aptos" w:eastAsia="Times New Roman" w:hAnsi="Aptos" w:cs="Times New Roman"/>
          <w:color w:val="156082" w:themeColor="accent1"/>
          <w:kern w:val="0"/>
          <w14:ligatures w14:val="none"/>
        </w:rPr>
        <w:t> </w:t>
      </w:r>
    </w:p>
    <w:p w14:paraId="5C0BDE4B" w14:textId="77777777" w:rsidR="004D0C44" w:rsidRPr="00967D7C" w:rsidRDefault="004D0C44" w:rsidP="00AD0DC9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156082" w:themeColor="accent1"/>
          <w:kern w:val="0"/>
          <w14:ligatures w14:val="none"/>
        </w:rPr>
      </w:pPr>
    </w:p>
    <w:p w14:paraId="35C749FC" w14:textId="77777777" w:rsidR="00AD0DC9" w:rsidRPr="008A3A14" w:rsidRDefault="00AD0DC9" w:rsidP="00AD0DC9">
      <w:pPr>
        <w:shd w:val="clear" w:color="auto" w:fill="FFFFFF"/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7017CA1" w14:textId="77777777" w:rsidR="008A3A14" w:rsidRPr="008A3A14" w:rsidRDefault="008A3A14" w:rsidP="008A3A14">
      <w:pPr>
        <w:numPr>
          <w:ilvl w:val="0"/>
          <w:numId w:val="5"/>
        </w:numPr>
      </w:pPr>
      <w:r w:rsidRPr="008A3A14">
        <w:t>CSVD CRF Number</w:t>
      </w:r>
    </w:p>
    <w:p w14:paraId="7F16FA69" w14:textId="21EF2450" w:rsidR="008A3A14" w:rsidRPr="008A3A14" w:rsidRDefault="1573E927" w:rsidP="008A3A14">
      <w:pPr>
        <w:numPr>
          <w:ilvl w:val="0"/>
          <w:numId w:val="5"/>
        </w:numPr>
      </w:pPr>
      <w:r>
        <w:t>FinOps Project Number</w:t>
      </w:r>
      <w:r w:rsidR="5BE4B753">
        <w:t xml:space="preserve">: </w:t>
      </w:r>
      <w:r w:rsidR="5BE4B753" w:rsidRPr="2B10683A">
        <w:rPr>
          <w:color w:val="156082" w:themeColor="accent1"/>
        </w:rPr>
        <w:t>fs0000000001</w:t>
      </w:r>
    </w:p>
    <w:p w14:paraId="2F918AC0" w14:textId="1A30FAD6" w:rsidR="008A3A14" w:rsidRPr="008A3A14" w:rsidRDefault="1573E927" w:rsidP="008A3A14">
      <w:pPr>
        <w:numPr>
          <w:ilvl w:val="0"/>
          <w:numId w:val="5"/>
        </w:numPr>
      </w:pPr>
      <w:r>
        <w:t>FinOps Project Name</w:t>
      </w:r>
      <w:r w:rsidR="48264549">
        <w:t xml:space="preserve">: </w:t>
      </w:r>
      <w:proofErr w:type="spellStart"/>
      <w:r w:rsidR="48264549" w:rsidRPr="2B10683A">
        <w:rPr>
          <w:color w:val="156082" w:themeColor="accent1"/>
        </w:rPr>
        <w:t>edl_</w:t>
      </w:r>
      <w:r w:rsidR="001872B6">
        <w:rPr>
          <w:color w:val="156082" w:themeColor="accent1"/>
        </w:rPr>
        <w:t>adsd</w:t>
      </w:r>
      <w:proofErr w:type="spellEnd"/>
    </w:p>
    <w:p w14:paraId="1D06242F" w14:textId="58138183" w:rsidR="48264549" w:rsidRDefault="48264549" w:rsidP="2B10683A">
      <w:pPr>
        <w:numPr>
          <w:ilvl w:val="0"/>
          <w:numId w:val="5"/>
        </w:numPr>
        <w:rPr>
          <w:color w:val="156082" w:themeColor="accent1"/>
        </w:rPr>
      </w:pPr>
      <w:r>
        <w:t xml:space="preserve">Project Role: </w:t>
      </w:r>
      <w:proofErr w:type="spellStart"/>
      <w:r w:rsidRPr="2B10683A">
        <w:rPr>
          <w:color w:val="156082" w:themeColor="accent1"/>
        </w:rPr>
        <w:t>edl_</w:t>
      </w:r>
      <w:r w:rsidR="001872B6">
        <w:rPr>
          <w:color w:val="156082" w:themeColor="accent1"/>
        </w:rPr>
        <w:t>adsd_internal</w:t>
      </w:r>
      <w:proofErr w:type="spellEnd"/>
    </w:p>
    <w:p w14:paraId="6CD9D725" w14:textId="77777777" w:rsidR="009C7D98" w:rsidRDefault="009C7D98"/>
    <w:sectPr w:rsidR="009C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2FD3"/>
    <w:multiLevelType w:val="multilevel"/>
    <w:tmpl w:val="C4C8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24929"/>
    <w:multiLevelType w:val="multilevel"/>
    <w:tmpl w:val="E048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0396E"/>
    <w:multiLevelType w:val="multilevel"/>
    <w:tmpl w:val="00D6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D7635"/>
    <w:multiLevelType w:val="multilevel"/>
    <w:tmpl w:val="6094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B1F43"/>
    <w:multiLevelType w:val="multilevel"/>
    <w:tmpl w:val="28B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979894">
    <w:abstractNumId w:val="1"/>
  </w:num>
  <w:num w:numId="2" w16cid:durableId="1281034124">
    <w:abstractNumId w:val="2"/>
  </w:num>
  <w:num w:numId="3" w16cid:durableId="220406845">
    <w:abstractNumId w:val="3"/>
  </w:num>
  <w:num w:numId="4" w16cid:durableId="673646713">
    <w:abstractNumId w:val="4"/>
  </w:num>
  <w:num w:numId="5" w16cid:durableId="5066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14"/>
    <w:rsid w:val="001647B1"/>
    <w:rsid w:val="001872B6"/>
    <w:rsid w:val="002D6BD9"/>
    <w:rsid w:val="00465A75"/>
    <w:rsid w:val="004D0C44"/>
    <w:rsid w:val="005F7C78"/>
    <w:rsid w:val="0071316E"/>
    <w:rsid w:val="00834D2E"/>
    <w:rsid w:val="0084146B"/>
    <w:rsid w:val="008A3A14"/>
    <w:rsid w:val="00967D7C"/>
    <w:rsid w:val="009C7D98"/>
    <w:rsid w:val="00A007DB"/>
    <w:rsid w:val="00A86150"/>
    <w:rsid w:val="00AD0DC9"/>
    <w:rsid w:val="00B4188C"/>
    <w:rsid w:val="00BE397C"/>
    <w:rsid w:val="00CA283C"/>
    <w:rsid w:val="00CA646F"/>
    <w:rsid w:val="00D61220"/>
    <w:rsid w:val="00E3509F"/>
    <w:rsid w:val="00F36734"/>
    <w:rsid w:val="1573E927"/>
    <w:rsid w:val="19289C71"/>
    <w:rsid w:val="2B10683A"/>
    <w:rsid w:val="48264549"/>
    <w:rsid w:val="5BE4B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3910"/>
  <w15:chartTrackingRefBased/>
  <w15:docId w15:val="{914AE7DE-4756-4D68-84A2-06FC8647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A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A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566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50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1423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775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3390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525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430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8120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</w:divsChild>
    </w:div>
    <w:div w:id="935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1988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8811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1430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826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11039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148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  <w:div w:id="735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681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sus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ha.singal@census.gov" TargetMode="External"/><Relationship Id="rId5" Type="http://schemas.openxmlformats.org/officeDocument/2006/relationships/hyperlink" Target="mailto:falyn.destinee.donaldson@censu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601</Words>
  <Characters>3125</Characters>
  <Application>Microsoft Office Word</Application>
  <DocSecurity>0</DocSecurity>
  <Lines>80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Sreenivas Karpurapu (CENSUS/ADDC FED)</dc:creator>
  <cp:keywords/>
  <dc:description/>
  <cp:lastModifiedBy>Megha Singal (CENSUS/ADSD FED)</cp:lastModifiedBy>
  <cp:revision>3</cp:revision>
  <dcterms:created xsi:type="dcterms:W3CDTF">2026-06-03T14:08:00Z</dcterms:created>
  <dcterms:modified xsi:type="dcterms:W3CDTF">2026-06-03T17:57:00Z</dcterms:modified>
</cp:coreProperties>
</file>